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377"/>
        <w:tblW w:w="1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418"/>
        <w:gridCol w:w="10065"/>
        <w:gridCol w:w="1105"/>
        <w:gridCol w:w="963"/>
      </w:tblGrid>
      <w:tr w:rsidR="002D1D7E" w:rsidTr="002D1D7E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Имя</w:t>
            </w: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Описание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Единица измерения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Pr>
              <w:rPr>
                <w:b/>
              </w:rPr>
            </w:pPr>
            <w:r w:rsidRPr="001B631B">
              <w:rPr>
                <w:b/>
              </w:rPr>
              <w:t>Количество</w:t>
            </w:r>
          </w:p>
        </w:tc>
      </w:tr>
      <w:tr w:rsidR="002D1D7E" w:rsidTr="002D1D7E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r w:rsidRPr="001B631B">
              <w:t>Сервер</w:t>
            </w: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744" w:rsidRDefault="00BB4744" w:rsidP="00BB4744">
            <w:r>
              <w:t xml:space="preserve">Модель и корпус: </w:t>
            </w:r>
            <w:proofErr w:type="spellStart"/>
            <w:r>
              <w:t>Dell</w:t>
            </w:r>
            <w:proofErr w:type="spellEnd"/>
            <w:r>
              <w:t>/HP/</w:t>
            </w:r>
            <w:proofErr w:type="spellStart"/>
            <w:r>
              <w:t>Lenovo</w:t>
            </w:r>
            <w:proofErr w:type="spellEnd"/>
            <w:r>
              <w:t>, стоечный формат (1U). Конфигурация корпуса: до 8 x 2,5-дюймовых жестких дисков с возможностью горячей замены:</w:t>
            </w:r>
          </w:p>
          <w:p w:rsidR="00BB4744" w:rsidRDefault="00BB4744" w:rsidP="00BB4744">
            <w:r>
              <w:t xml:space="preserve">Процессор: 1 шт. (базовая частота не менее 2,3 ГГц, 20 ядер/40 потоков, кэш 30 МБ, </w:t>
            </w:r>
            <w:proofErr w:type="spellStart"/>
            <w:r>
              <w:t>Turbo</w:t>
            </w:r>
            <w:proofErr w:type="spellEnd"/>
            <w:r>
              <w:t>, HT (150 Вт), не менее DDR4 - 2666 Гц):</w:t>
            </w:r>
          </w:p>
          <w:p w:rsidR="00BB4744" w:rsidRDefault="00BB4744" w:rsidP="00BB4744">
            <w:r>
              <w:t xml:space="preserve">Оперативная память: 128 ГБ (4 x 32 ГБ RDIMM, 3200 МТ/с, </w:t>
            </w:r>
            <w:proofErr w:type="spellStart"/>
            <w:r>
              <w:t>двухранговый</w:t>
            </w:r>
            <w:proofErr w:type="spellEnd"/>
            <w:r>
              <w:t xml:space="preserve"> режим):</w:t>
            </w:r>
          </w:p>
          <w:p w:rsidR="00BB4744" w:rsidRDefault="00BB4744" w:rsidP="00BB4744">
            <w:r>
              <w:t>Система загрузки ОС: контроллер BOSS-S2 + 2 шт. M.2 SSD 480 ГБ (RAID 1) для безопасной загрузки операционной системы:</w:t>
            </w:r>
          </w:p>
          <w:p w:rsidR="00BB4744" w:rsidRDefault="00BB4744" w:rsidP="00BB4744">
            <w:r>
              <w:t>Жесткие диски:</w:t>
            </w:r>
          </w:p>
          <w:p w:rsidR="00BB4744" w:rsidRDefault="00BB4744" w:rsidP="00BB4744">
            <w:r>
              <w:t>• 1 шт. 1,92 ТБ SSD SATA с интенсивным чтением 6 Гбит/с 512e 2,5 дюйма с возможностью горячей замены</w:t>
            </w:r>
          </w:p>
          <w:p w:rsidR="00BB4744" w:rsidRDefault="00BB4744" w:rsidP="00BB4744">
            <w:r>
              <w:t>• 4 шт. 2,4 ТБ 10 000 об/мин SAS ISE 12 Гбит/с 512e 2,5 дюйма с возможностью горячей замены:</w:t>
            </w:r>
          </w:p>
          <w:p w:rsidR="00BB4744" w:rsidRDefault="00BB4744" w:rsidP="00BB4744">
            <w:r>
              <w:t xml:space="preserve">RAID Контроллер: Для обеспечения совместной работы указанных накопителей необходимо установить RAID-контроллер со следующими характеристиками: уровни RAID: 0, 1, 10, 5; режим сквозной передачи/без RAID; </w:t>
            </w:r>
            <w:proofErr w:type="spellStart"/>
            <w:r>
              <w:t>PCIe</w:t>
            </w:r>
            <w:proofErr w:type="spellEnd"/>
            <w:r>
              <w:t xml:space="preserve"> 3.0 x8 Gen3 (8 ГТ/с).</w:t>
            </w:r>
          </w:p>
          <w:p w:rsidR="00BB4744" w:rsidRDefault="00BB4744" w:rsidP="00BB4744">
            <w:r>
              <w:t>Сетевой интерфейс:</w:t>
            </w:r>
          </w:p>
          <w:p w:rsidR="00BB4744" w:rsidRDefault="00BB4744" w:rsidP="00BB4744">
            <w:proofErr w:type="spellStart"/>
            <w:r>
              <w:t>Двухпортовый</w:t>
            </w:r>
            <w:proofErr w:type="spellEnd"/>
            <w:r>
              <w:t xml:space="preserve"> 10GbE SFP+, OCP NIC 3.0</w:t>
            </w:r>
          </w:p>
          <w:p w:rsidR="00BB4744" w:rsidRDefault="00BB4744" w:rsidP="00BB4744">
            <w:proofErr w:type="spellStart"/>
            <w:r>
              <w:t>Двухпортовый</w:t>
            </w:r>
            <w:proofErr w:type="spellEnd"/>
            <w:r>
              <w:t xml:space="preserve"> 1Gb встроенный LOM: не должен занимать дополнительный слот </w:t>
            </w:r>
            <w:proofErr w:type="spellStart"/>
            <w:r>
              <w:t>PCIe</w:t>
            </w:r>
            <w:proofErr w:type="spellEnd"/>
            <w:r>
              <w:t>.</w:t>
            </w:r>
          </w:p>
          <w:p w:rsidR="00BB4744" w:rsidRDefault="00BB4744" w:rsidP="00BB4744">
            <w:r>
              <w:t xml:space="preserve">Управление: iDRAC9, удаленная консоль </w:t>
            </w:r>
            <w:proofErr w:type="spellStart"/>
            <w:r>
              <w:t>Enterprise</w:t>
            </w:r>
            <w:proofErr w:type="spellEnd"/>
            <w:r>
              <w:t xml:space="preserve"> 15G / </w:t>
            </w:r>
            <w:proofErr w:type="spellStart"/>
            <w:r>
              <w:t>iLO</w:t>
            </w:r>
            <w:proofErr w:type="spellEnd"/>
            <w:r>
              <w:t xml:space="preserve"> или их комбинация (полная лицензия на удаленное управление).</w:t>
            </w:r>
          </w:p>
          <w:p w:rsidR="00BB4744" w:rsidRPr="00BB4744" w:rsidRDefault="00BB4744" w:rsidP="00BB4744">
            <w:pPr>
              <w:rPr>
                <w:lang w:val="en-US"/>
              </w:rPr>
            </w:pPr>
            <w:r>
              <w:t>Безопасность</w:t>
            </w:r>
            <w:r w:rsidRPr="00BB4744">
              <w:rPr>
                <w:lang w:val="en-US"/>
              </w:rPr>
              <w:t>: Trusted Platform Module 2.0 V6:</w:t>
            </w:r>
          </w:p>
          <w:p w:rsidR="00BB4744" w:rsidRDefault="00BB4744" w:rsidP="00BB4744">
            <w:r w:rsidRPr="00BB4744">
              <w:rPr>
                <w:lang w:val="en-US"/>
              </w:rPr>
              <w:lastRenderedPageBreak/>
              <w:t>PCIe Riser (</w:t>
            </w:r>
            <w:r>
              <w:t>серверная</w:t>
            </w:r>
            <w:r w:rsidRPr="00BB4744">
              <w:rPr>
                <w:lang w:val="en-US"/>
              </w:rPr>
              <w:t xml:space="preserve"> </w:t>
            </w:r>
            <w:r>
              <w:t>часть</w:t>
            </w:r>
            <w:r w:rsidRPr="00BB4744">
              <w:rPr>
                <w:lang w:val="en-US"/>
              </w:rPr>
              <w:t xml:space="preserve">) - </w:t>
            </w:r>
            <w:r>
              <w:t>Тип</w:t>
            </w:r>
            <w:r w:rsidRPr="00BB4744">
              <w:rPr>
                <w:lang w:val="en-US"/>
              </w:rPr>
              <w:t xml:space="preserve">: Riser Config 0, 1 </w:t>
            </w:r>
            <w:r>
              <w:t>слот</w:t>
            </w:r>
            <w:r w:rsidRPr="00BB4744">
              <w:rPr>
                <w:lang w:val="en-US"/>
              </w:rPr>
              <w:t xml:space="preserve"> LP (Low Profile) x16. </w:t>
            </w:r>
            <w:r>
              <w:t xml:space="preserve">Обеспечивает доступ к слотам </w:t>
            </w:r>
            <w:proofErr w:type="spellStart"/>
            <w:r>
              <w:t>PCIe</w:t>
            </w:r>
            <w:proofErr w:type="spellEnd"/>
            <w:r>
              <w:t xml:space="preserve"> в шасси 1U для установки дополнительных карт.</w:t>
            </w:r>
          </w:p>
          <w:p w:rsidR="00BB4744" w:rsidRDefault="00BB4744" w:rsidP="00BB4744">
            <w:r>
              <w:t xml:space="preserve">Питание: Два (1+1) резервных блока питания, 700 Вт, </w:t>
            </w:r>
            <w:proofErr w:type="spellStart"/>
            <w:r>
              <w:t>Titanium</w:t>
            </w:r>
            <w:proofErr w:type="spellEnd"/>
            <w:r>
              <w:t xml:space="preserve"> Горячее подключение:</w:t>
            </w:r>
          </w:p>
          <w:p w:rsidR="00BB4744" w:rsidRDefault="00BB4744" w:rsidP="00BB4744">
            <w:r>
              <w:t xml:space="preserve">Дополнительно: направляющие </w:t>
            </w:r>
            <w:proofErr w:type="spellStart"/>
            <w:r>
              <w:t>ReadyRails</w:t>
            </w:r>
            <w:proofErr w:type="spellEnd"/>
            <w:r>
              <w:t xml:space="preserve"> A11, стандартная лицевая панель:</w:t>
            </w:r>
          </w:p>
          <w:p w:rsidR="00BB4744" w:rsidRDefault="00BB4744" w:rsidP="00BB4744">
            <w:r>
              <w:t xml:space="preserve">Операционная система: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Server</w:t>
            </w:r>
            <w:proofErr w:type="spellEnd"/>
            <w:r>
              <w:t xml:space="preserve"> 2025 </w:t>
            </w:r>
            <w:proofErr w:type="spellStart"/>
            <w:r>
              <w:t>Standard</w:t>
            </w:r>
            <w:proofErr w:type="spellEnd"/>
            <w:r>
              <w:t xml:space="preserve"> </w:t>
            </w:r>
            <w:proofErr w:type="spellStart"/>
            <w:r>
              <w:t>Edition</w:t>
            </w:r>
            <w:proofErr w:type="spellEnd"/>
            <w:r>
              <w:t xml:space="preserve"> (16 ядер + 2 лицензии по 2 ядра):</w:t>
            </w:r>
          </w:p>
          <w:p w:rsidR="00BB4744" w:rsidRPr="00BB4744" w:rsidRDefault="00BB4744" w:rsidP="00BB4744">
            <w:pPr>
              <w:rPr>
                <w:lang w:val="en-US"/>
              </w:rPr>
            </w:pPr>
            <w:r w:rsidRPr="00BB4744">
              <w:rPr>
                <w:lang w:val="en-US"/>
              </w:rPr>
              <w:t>Microsoft SQL Server 2022/2025 Standard (</w:t>
            </w:r>
            <w:r>
              <w:t>лицензия</w:t>
            </w:r>
            <w:r w:rsidRPr="00BB4744">
              <w:rPr>
                <w:lang w:val="en-US"/>
              </w:rPr>
              <w:t xml:space="preserve"> </w:t>
            </w:r>
            <w:r>
              <w:t>на</w:t>
            </w:r>
            <w:r w:rsidRPr="00BB4744">
              <w:rPr>
                <w:lang w:val="en-US"/>
              </w:rPr>
              <w:t xml:space="preserve"> </w:t>
            </w:r>
            <w:r>
              <w:t>сервер</w:t>
            </w:r>
            <w:r w:rsidRPr="00BB4744">
              <w:rPr>
                <w:lang w:val="en-US"/>
              </w:rPr>
              <w:t>)</w:t>
            </w:r>
          </w:p>
          <w:p w:rsidR="00BB4744" w:rsidRDefault="00BB4744" w:rsidP="00BB4744">
            <w:r>
              <w:t>Необходимо включить комплект кабелей для подключения к источнику питания.</w:t>
            </w:r>
          </w:p>
          <w:p w:rsidR="00BB4744" w:rsidRDefault="00BB4744" w:rsidP="00BB4744">
            <w:r>
              <w:t>Сервер должен быть новым, неиспользованным, в коробке и со всей заводской документацией.</w:t>
            </w:r>
          </w:p>
          <w:p w:rsidR="00BB4744" w:rsidRDefault="00BB4744" w:rsidP="00BB4744">
            <w:r>
              <w:t>Серверный шкаф (стоечный шкаф 6U/9U)</w:t>
            </w:r>
          </w:p>
          <w:p w:rsidR="00BB4744" w:rsidRDefault="00BB4744" w:rsidP="00BB4744">
            <w:r>
              <w:t>Тип: Настенный или напольный шкаф высотой 6U/9U.</w:t>
            </w:r>
          </w:p>
          <w:p w:rsidR="00BB4744" w:rsidRDefault="00BB4744" w:rsidP="00BB4744"/>
          <w:p w:rsidR="00BB4744" w:rsidRDefault="00BB4744" w:rsidP="00BB4744">
            <w:r>
              <w:t>• Глубина: 1000 мм (глубина) — обязательное требование для размещения сервера и кабелей.</w:t>
            </w:r>
          </w:p>
          <w:p w:rsidR="00BB4744" w:rsidRDefault="00BB4744" w:rsidP="00BB4744"/>
          <w:p w:rsidR="00BB4744" w:rsidRDefault="00BB4744" w:rsidP="00BB4744">
            <w:r>
              <w:t>• Ширина: 19 дюймов (стандартная):</w:t>
            </w:r>
          </w:p>
          <w:p w:rsidR="00BB4744" w:rsidRDefault="00BB4744" w:rsidP="00BB4744">
            <w:r>
              <w:t>• Особенности: передняя стеклянная или металлическая сетчатая дверца, боковые открывающиеся панели, вентиляционные отверстия:</w:t>
            </w:r>
          </w:p>
          <w:p w:rsidR="00BB4744" w:rsidRDefault="00BB4744" w:rsidP="00BB4744">
            <w:r>
              <w:t>Блок распределения питания (PDU)</w:t>
            </w:r>
          </w:p>
          <w:p w:rsidR="00BB4744" w:rsidRDefault="00BB4744" w:rsidP="00BB4744">
            <w:r>
              <w:t>Тип: Горизонтальный (1U) блок розеток для сервера:</w:t>
            </w:r>
          </w:p>
          <w:p w:rsidR="00BB4744" w:rsidRDefault="00BB4744" w:rsidP="00BB4744">
            <w:r>
              <w:t xml:space="preserve">• Розетки: 8 </w:t>
            </w:r>
            <w:proofErr w:type="spellStart"/>
            <w:r>
              <w:t>Schuko</w:t>
            </w:r>
            <w:proofErr w:type="spellEnd"/>
            <w:r>
              <w:t xml:space="preserve"> (стандартные) ЕС):</w:t>
            </w:r>
          </w:p>
          <w:p w:rsidR="00BB4744" w:rsidRDefault="00BB4744" w:rsidP="00BB4744">
            <w:r>
              <w:t>• Защита: Автоматический выключатель:</w:t>
            </w:r>
          </w:p>
          <w:p w:rsidR="00BB4744" w:rsidRDefault="00BB4744" w:rsidP="00BB4744">
            <w:r>
              <w:t>Брандмауэр:</w:t>
            </w:r>
          </w:p>
          <w:p w:rsidR="00BB4744" w:rsidRDefault="00BB4744" w:rsidP="00BB4744">
            <w:r>
              <w:lastRenderedPageBreak/>
              <w:t xml:space="preserve">• Характеристики: 8 портов 1 Гбит/с </w:t>
            </w:r>
            <w:proofErr w:type="spellStart"/>
            <w:r>
              <w:t>Ethernet</w:t>
            </w:r>
            <w:proofErr w:type="spellEnd"/>
            <w:r>
              <w:t xml:space="preserve">, 4 ГБ ОЗУ, 8 ГБ флэш-памяти, программное обеспечение </w:t>
            </w:r>
            <w:proofErr w:type="spellStart"/>
            <w:r>
              <w:t>Junos</w:t>
            </w:r>
            <w:proofErr w:type="spellEnd"/>
            <w:r>
              <w:t>:</w:t>
            </w:r>
          </w:p>
          <w:p w:rsidR="002D1D7E" w:rsidRPr="00912F99" w:rsidRDefault="00BB4744" w:rsidP="00BB4744">
            <w:r>
              <w:t>• Установка: В комплекте комплект для монтажа в 19-дюймовую стойку (для установки в шкаф).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1B631B">
            <w:proofErr w:type="gramStart"/>
            <w:r>
              <w:lastRenderedPageBreak/>
              <w:t>штук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D7E" w:rsidRDefault="002D1D7E">
            <w:r>
              <w:t>1</w:t>
            </w:r>
          </w:p>
        </w:tc>
      </w:tr>
      <w:tr w:rsidR="002D1D7E" w:rsidRPr="002D1D7E" w:rsidTr="002D1D7E">
        <w:trPr>
          <w:trHeight w:val="13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rPr>
                <w:rFonts w:ascii="GHEA Grapalat" w:hAnsi="GHEA Grapalat" w:cs="Calibri"/>
                <w:highlight w:val="yellow"/>
                <w:lang w:val="hy-AM"/>
              </w:rPr>
            </w:pP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  <w:p w:rsidR="00660D57" w:rsidRPr="00660D57" w:rsidRDefault="002D1D7E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 xml:space="preserve">   </w:t>
            </w:r>
            <w:r w:rsidR="00660D57">
              <w:t xml:space="preserve"> </w:t>
            </w:r>
            <w:r w:rsidR="00660D57" w:rsidRPr="00660D57">
              <w:rPr>
                <w:rFonts w:ascii="GHEA Grapalat" w:hAnsi="GHEA Grapalat"/>
                <w:b/>
                <w:i/>
                <w:lang w:val="hy-AM"/>
              </w:rPr>
              <w:t>Гарантийный срок составляет 1095 календарных дней со дня, следующего за датой приемки товара.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Срок исполнения договора составляет 30 календарных дней с даты заключения договора.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Поставщик обязуется доставить и разгрузить товар.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Товар должен быть неиспользованным.</w:t>
            </w:r>
          </w:p>
          <w:p w:rsidR="00660D57" w:rsidRPr="00660D57" w:rsidRDefault="00660D57" w:rsidP="00660D57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Поставщик обязуется согласовать образец товара с Заказчиком до доставки.</w:t>
            </w:r>
          </w:p>
          <w:p w:rsidR="002D1D7E" w:rsidRDefault="00660D57" w:rsidP="00660D57">
            <w:pPr>
              <w:pStyle w:val="a5"/>
              <w:spacing w:line="256" w:lineRule="auto"/>
              <w:rPr>
                <w:rFonts w:ascii="GHEA Grapalat" w:hAnsi="GHEA Grapalat" w:cs="Calibri"/>
                <w:lang w:val="pt-BR"/>
              </w:rPr>
            </w:pPr>
            <w:r>
              <w:rPr>
                <w:rFonts w:ascii="GHEA Grapalat" w:hAnsi="GHEA Grapalat"/>
                <w:b/>
                <w:i/>
              </w:rPr>
              <w:t xml:space="preserve">  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Доставка должна быть осуществлена </w:t>
            </w:r>
            <w:r w:rsidRPr="00660D57">
              <w:rPr>
                <w:rFonts w:ascii="Cambria Math" w:hAnsi="Cambria Math" w:cs="Cambria Math"/>
                <w:b/>
                <w:i/>
                <w:lang w:val="hy-AM"/>
              </w:rPr>
              <w:t>​​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своевременно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надлежащим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образом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и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60D57">
              <w:rPr>
                <w:rFonts w:ascii="GHEA Grapalat" w:hAnsi="GHEA Grapalat" w:cs="GHEA Grapalat"/>
                <w:b/>
                <w:i/>
                <w:lang w:val="hy-AM"/>
              </w:rPr>
              <w:t>качественно</w:t>
            </w:r>
            <w:r w:rsidRPr="00660D57">
              <w:rPr>
                <w:rFonts w:ascii="GHEA Grapalat" w:hAnsi="GHEA Grapalat"/>
                <w:b/>
                <w:i/>
                <w:lang w:val="hy-AM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1D7E" w:rsidRDefault="002D1D7E">
            <w:pPr>
              <w:spacing w:after="0"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</w:tbl>
    <w:p w:rsidR="00D6407C" w:rsidRPr="002D1D7E" w:rsidRDefault="00D6407C">
      <w:pPr>
        <w:rPr>
          <w:lang w:val="pt-BR"/>
        </w:rPr>
      </w:pPr>
    </w:p>
    <w:sectPr w:rsidR="00D6407C" w:rsidRPr="002D1D7E" w:rsidSect="002D1D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26"/>
    <w:rsid w:val="001B631B"/>
    <w:rsid w:val="002D1D7E"/>
    <w:rsid w:val="00660D57"/>
    <w:rsid w:val="007A1326"/>
    <w:rsid w:val="00912F99"/>
    <w:rsid w:val="00BB4744"/>
    <w:rsid w:val="00D6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F8A43-9BA4-4D14-BA15-7EAC53DF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D7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D1D7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D1D7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2D1D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455</Words>
  <Characters>2597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9</cp:revision>
  <dcterms:created xsi:type="dcterms:W3CDTF">2026-03-16T13:18:00Z</dcterms:created>
  <dcterms:modified xsi:type="dcterms:W3CDTF">2026-03-18T10:57:00Z</dcterms:modified>
</cp:coreProperties>
</file>